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3416C7">
        <w:rPr>
          <w:color w:val="000000"/>
        </w:rPr>
        <w:t>Утверждаю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3416C7">
        <w:rPr>
          <w:color w:val="000000"/>
        </w:rPr>
        <w:t xml:space="preserve">Директор МБОУ СШ </w:t>
      </w:r>
      <w:r>
        <w:rPr>
          <w:color w:val="000000"/>
        </w:rPr>
        <w:t>г. Горбатов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3416C7">
        <w:rPr>
          <w:color w:val="000000"/>
        </w:rPr>
        <w:t xml:space="preserve">__________ </w:t>
      </w:r>
      <w:r>
        <w:rPr>
          <w:color w:val="000000"/>
        </w:rPr>
        <w:t>Соколов Д.С.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416C7">
        <w:rPr>
          <w:b/>
          <w:bCs/>
          <w:color w:val="000000"/>
          <w:bdr w:val="none" w:sz="0" w:space="0" w:color="auto" w:frame="1"/>
        </w:rPr>
        <w:t>Положение о конкурсе «Эмблема школы»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1. Общие положения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1.1. Настоящее положение определяет порядок организации и проведения школьного конкурса символики «Эмблема школы» (далее – конкурс).</w:t>
      </w:r>
    </w:p>
    <w:p w:rsid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 xml:space="preserve">1.2. Организатором Конкурса является </w:t>
      </w:r>
      <w:r>
        <w:rPr>
          <w:color w:val="000000"/>
        </w:rPr>
        <w:t>учитель информатики МБОУ СШ г. Горбатов Долгова Ирина Александровна</w:t>
      </w:r>
      <w:r w:rsidRPr="003416C7">
        <w:rPr>
          <w:color w:val="000000"/>
        </w:rPr>
        <w:t xml:space="preserve">. 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Долгова И.А.</w:t>
      </w:r>
      <w:r w:rsidRPr="003416C7">
        <w:rPr>
          <w:color w:val="000000"/>
        </w:rPr>
        <w:t xml:space="preserve"> принимает работы, контролирует создание </w:t>
      </w:r>
      <w:hyperlink r:id="rId4" w:tooltip="Базы данных" w:history="1">
        <w:r w:rsidRPr="003416C7">
          <w:rPr>
            <w:rStyle w:val="a4"/>
            <w:color w:val="000000" w:themeColor="text1"/>
            <w:u w:val="none"/>
            <w:bdr w:val="none" w:sz="0" w:space="0" w:color="auto" w:frame="1"/>
          </w:rPr>
          <w:t>базы данных</w:t>
        </w:r>
      </w:hyperlink>
      <w:r w:rsidRPr="003416C7">
        <w:rPr>
          <w:color w:val="000000"/>
        </w:rPr>
        <w:t>, в которую заносятся заявки претендентов, список участников конкурса, оценки работ участников, список финалистов конкурса, победитель конкурса. Работа победителя конкурса становится эмблемой МБОУ С</w:t>
      </w:r>
      <w:r>
        <w:rPr>
          <w:color w:val="000000"/>
        </w:rPr>
        <w:t>Ш г. Горбатов.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2. Цель и задачи Конкурса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Цель Конкурса – разработка школьной эмблемы для дальнейшего использования ее в качестве символики школы.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Задачи Конкурса: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Pr="003416C7">
        <w:rPr>
          <w:color w:val="000000"/>
        </w:rPr>
        <w:t>формировать у школьников духовно-нравственные ценности, гражданственность;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Pr="003416C7">
        <w:rPr>
          <w:color w:val="000000"/>
        </w:rPr>
        <w:t xml:space="preserve">содействовать развитию национального самосознания и патриотизма </w:t>
      </w:r>
      <w:proofErr w:type="gramStart"/>
      <w:r w:rsidRPr="003416C7">
        <w:rPr>
          <w:color w:val="000000"/>
        </w:rPr>
        <w:t>обучающихся</w:t>
      </w:r>
      <w:proofErr w:type="gramEnd"/>
      <w:r w:rsidRPr="003416C7">
        <w:rPr>
          <w:color w:val="000000"/>
        </w:rPr>
        <w:t>;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Pr="003416C7">
        <w:rPr>
          <w:color w:val="000000"/>
        </w:rPr>
        <w:t xml:space="preserve">развивать у подрастающего поколения активную жизненную позицию; создать условия для привлечения </w:t>
      </w:r>
      <w:proofErr w:type="gramStart"/>
      <w:r w:rsidRPr="003416C7">
        <w:rPr>
          <w:color w:val="000000"/>
        </w:rPr>
        <w:t>обучающихся</w:t>
      </w:r>
      <w:proofErr w:type="gramEnd"/>
      <w:r w:rsidRPr="003416C7">
        <w:rPr>
          <w:color w:val="000000"/>
        </w:rPr>
        <w:t xml:space="preserve"> и общественности к управлению школой;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Pr="003416C7">
        <w:rPr>
          <w:color w:val="000000"/>
        </w:rPr>
        <w:t>приобщить юное поколение к традициям школы; способствовать осознанию личной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значимости для школы;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Pr="003416C7">
        <w:rPr>
          <w:color w:val="000000"/>
        </w:rPr>
        <w:t xml:space="preserve">содействовать развитию творческих способностей участников </w:t>
      </w:r>
      <w:proofErr w:type="gramStart"/>
      <w:r w:rsidRPr="003416C7">
        <w:rPr>
          <w:color w:val="000000"/>
        </w:rPr>
        <w:t>образовательного</w:t>
      </w:r>
      <w:proofErr w:type="gramEnd"/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процесса (обучающихся, педагогов, родителей).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3. Участники конкурса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В конкурсе могут принять участие все участники образовательного процесса</w:t>
      </w:r>
      <w:r>
        <w:rPr>
          <w:color w:val="000000"/>
        </w:rPr>
        <w:t xml:space="preserve"> МБОУ С</w:t>
      </w:r>
      <w:r w:rsidRPr="003416C7">
        <w:rPr>
          <w:color w:val="000000"/>
        </w:rPr>
        <w:t xml:space="preserve">Ш </w:t>
      </w:r>
      <w:r>
        <w:rPr>
          <w:color w:val="000000"/>
        </w:rPr>
        <w:t>г. Горбатов</w:t>
      </w:r>
      <w:r w:rsidRPr="003416C7">
        <w:rPr>
          <w:color w:val="000000"/>
        </w:rPr>
        <w:t>: обучающиеся в возрасте от 7 до 18 лет, педагоги образовательного учреждения, родители обучающихся. Участвовать можно индивидуально, группой, всем классом (1-11 классы).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4. Требования к оформлению конкурсных работ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4.1. На конкурс представляется красочно оформленный проект эмблемы, выполненный индивидуально, группой, классом в виде рисунка или с использованием любого графического компьютерного редактора. Работа может быть выполнена в любой технике: </w:t>
      </w:r>
      <w:hyperlink r:id="rId5" w:tooltip="Акварель" w:history="1">
        <w:r w:rsidRPr="003416C7">
          <w:rPr>
            <w:rStyle w:val="a4"/>
            <w:color w:val="743399"/>
            <w:u w:val="none"/>
            <w:bdr w:val="none" w:sz="0" w:space="0" w:color="auto" w:frame="1"/>
          </w:rPr>
          <w:t>акварель</w:t>
        </w:r>
      </w:hyperlink>
      <w:r w:rsidRPr="003416C7">
        <w:rPr>
          <w:color w:val="000000"/>
        </w:rPr>
        <w:t>, гуашь, фломастеры, цветные карандаши, компьютерная графика.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4.2. В связи с особенностями эмблемы (небольшие размеры, символический характер) при разработке проекта эмблемы автору (авторам) необходимо стремиться к понятному, выразительному, лаконичному и оригинальному воплощению замысла. Содержание проекта эмблемы должно соответствовать целям и задачам конкурса.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4.3. Эскиз эмблемы должен разрабатываться с учетом дальнейшего ее воплощения в различных материалах и технике. Рекомендуется избегать большого количества мелких деталей, использовать простую палитру цветов.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 xml:space="preserve">4.4. На эмблеме должна быть размещена надпись МБОУ СШ </w:t>
      </w:r>
      <w:r>
        <w:rPr>
          <w:color w:val="000000"/>
        </w:rPr>
        <w:t>г. Горбатов</w:t>
      </w:r>
      <w:r w:rsidRPr="003416C7">
        <w:rPr>
          <w:color w:val="000000"/>
        </w:rPr>
        <w:t>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4.5. Каждый элемент предлагаемой эмблемы должен сопровождаться описанием и авторской трактовкой символического значения.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4.6. На конкурс принимается: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а) обыкновенный (формат А</w:t>
      </w:r>
      <w:proofErr w:type="gramStart"/>
      <w:r w:rsidRPr="003416C7">
        <w:rPr>
          <w:color w:val="000000"/>
        </w:rPr>
        <w:t>4</w:t>
      </w:r>
      <w:proofErr w:type="gramEnd"/>
      <w:r w:rsidRPr="003416C7">
        <w:rPr>
          <w:color w:val="000000"/>
        </w:rPr>
        <w:t>) или электронный рисунок (цветной);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б) заявка участника, включающая ФИО автора проекта, возраст, дату рождения, класс и описание эмблемы с авторской трактовкой значения ее символов.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 xml:space="preserve">4.7. Заявка вместе с материалами на конкурс передаются представителям оргкомитета в электронном виде (на CD-диске или </w:t>
      </w:r>
      <w:proofErr w:type="spellStart"/>
      <w:r w:rsidRPr="003416C7">
        <w:rPr>
          <w:color w:val="000000"/>
        </w:rPr>
        <w:t>флэш-карте</w:t>
      </w:r>
      <w:proofErr w:type="spellEnd"/>
      <w:r w:rsidRPr="003416C7">
        <w:rPr>
          <w:color w:val="000000"/>
        </w:rPr>
        <w:t xml:space="preserve">, папка с названием "Эмблема школы", </w:t>
      </w:r>
      <w:r w:rsidRPr="003416C7">
        <w:rPr>
          <w:color w:val="000000"/>
        </w:rPr>
        <w:lastRenderedPageBreak/>
        <w:t>которая должна содержать два файла: заявка участника, файл эмблемы), либо в бумажном варианте – заявка участника и рисунок в формате А</w:t>
      </w:r>
      <w:proofErr w:type="gramStart"/>
      <w:r w:rsidRPr="003416C7">
        <w:rPr>
          <w:color w:val="000000"/>
        </w:rPr>
        <w:t>4</w:t>
      </w:r>
      <w:proofErr w:type="gramEnd"/>
      <w:r w:rsidRPr="003416C7">
        <w:rPr>
          <w:color w:val="000000"/>
        </w:rPr>
        <w:t>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5. Критерии оценки конкурсной работы.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1)  Соответствие требованиям к оформлению.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2)  Содержательность, информативность эскиза.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3)  Творческий подход, оригинальность идеи.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4)  Художественный уровень </w:t>
      </w:r>
      <w:hyperlink r:id="rId6" w:tooltip="Выполнение работ" w:history="1">
        <w:r w:rsidRPr="003416C7">
          <w:rPr>
            <w:rStyle w:val="a4"/>
            <w:color w:val="743399"/>
            <w:u w:val="none"/>
            <w:bdr w:val="none" w:sz="0" w:space="0" w:color="auto" w:frame="1"/>
          </w:rPr>
          <w:t>выполнения работы</w:t>
        </w:r>
      </w:hyperlink>
      <w:r w:rsidRPr="003416C7">
        <w:rPr>
          <w:color w:val="000000"/>
        </w:rPr>
        <w:t>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5)  Лаконичность изобразительных приемов и оригинальность графического решения.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6)  Выразительность работы, художественное оформление, эстетичность.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7)  Легкость зрительного восприятия.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6. Состав жюри: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1. – директор школы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2. – зам. директора по ВР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3. – учитель информатики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4. – учитель изобразительного искусства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7. Порядок определения победителей конкурса.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7.1. Отбор работ и их оценка проводится в три этапа: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I этап – с </w:t>
      </w:r>
      <w:hyperlink r:id="rId7" w:tooltip="18 февраля" w:history="1">
        <w:r w:rsidRPr="003416C7">
          <w:rPr>
            <w:rStyle w:val="a4"/>
            <w:color w:val="743399"/>
            <w:u w:val="none"/>
            <w:bdr w:val="none" w:sz="0" w:space="0" w:color="auto" w:frame="1"/>
          </w:rPr>
          <w:t>18 февраля</w:t>
        </w:r>
      </w:hyperlink>
      <w:r w:rsidRPr="003416C7">
        <w:rPr>
          <w:color w:val="000000"/>
        </w:rPr>
        <w:t> по </w:t>
      </w:r>
      <w:hyperlink r:id="rId8" w:tooltip="7 марта" w:history="1">
        <w:r w:rsidRPr="003416C7">
          <w:rPr>
            <w:rStyle w:val="a4"/>
            <w:color w:val="743399"/>
            <w:u w:val="none"/>
            <w:bdr w:val="none" w:sz="0" w:space="0" w:color="auto" w:frame="1"/>
          </w:rPr>
          <w:t>7 марта</w:t>
        </w:r>
      </w:hyperlink>
      <w:r w:rsidRPr="003416C7">
        <w:rPr>
          <w:color w:val="000000"/>
        </w:rPr>
        <w:t xml:space="preserve"> 2014 года: оформление работ и отправление их с заявкой в оргкомитет (кабинет </w:t>
      </w:r>
      <w:r>
        <w:rPr>
          <w:color w:val="000000"/>
        </w:rPr>
        <w:t>19</w:t>
      </w:r>
      <w:r w:rsidRPr="003416C7">
        <w:rPr>
          <w:color w:val="000000"/>
        </w:rPr>
        <w:t>).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II этап – 10-13 </w:t>
      </w:r>
      <w:hyperlink r:id="rId9" w:tooltip="Март 2014 г." w:history="1">
        <w:r w:rsidRPr="003416C7">
          <w:rPr>
            <w:rStyle w:val="a4"/>
            <w:color w:val="743399"/>
            <w:u w:val="none"/>
            <w:bdr w:val="none" w:sz="0" w:space="0" w:color="auto" w:frame="1"/>
          </w:rPr>
          <w:t>марта 201</w:t>
        </w:r>
        <w:r>
          <w:rPr>
            <w:rStyle w:val="a4"/>
            <w:color w:val="743399"/>
            <w:u w:val="none"/>
            <w:bdr w:val="none" w:sz="0" w:space="0" w:color="auto" w:frame="1"/>
          </w:rPr>
          <w:t>5</w:t>
        </w:r>
      </w:hyperlink>
      <w:r w:rsidRPr="003416C7">
        <w:rPr>
          <w:color w:val="000000"/>
        </w:rPr>
        <w:t xml:space="preserve"> года: работы участников будут представлены на выставке в рекреации 2 этажа школы. </w:t>
      </w:r>
      <w:proofErr w:type="gramStart"/>
      <w:r w:rsidRPr="003416C7">
        <w:rPr>
          <w:color w:val="000000"/>
        </w:rPr>
        <w:t>Учителя, обучающиеся и родители</w:t>
      </w:r>
      <w:proofErr w:type="gramEnd"/>
      <w:r w:rsidRPr="003416C7">
        <w:rPr>
          <w:color w:val="000000"/>
        </w:rPr>
        <w:t xml:space="preserve"> будут иметь возможность проголосовать за понравившийся проект эмблемы. Финалисты будут определены по результатам голосования.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III этап – 14-15 марта 201</w:t>
      </w:r>
      <w:r>
        <w:rPr>
          <w:color w:val="000000"/>
        </w:rPr>
        <w:t>5</w:t>
      </w:r>
      <w:r w:rsidRPr="003416C7">
        <w:rPr>
          <w:color w:val="000000"/>
        </w:rPr>
        <w:t xml:space="preserve"> года: отбор работ из числа финалистов и определение победителя конкурса Жюри.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7.2. Итоги конкурса размещаются н</w:t>
      </w:r>
      <w:r>
        <w:rPr>
          <w:color w:val="000000"/>
        </w:rPr>
        <w:t xml:space="preserve">а сайте </w:t>
      </w:r>
      <w:proofErr w:type="spellStart"/>
      <w:r>
        <w:rPr>
          <w:color w:val="000000"/>
        </w:rPr>
        <w:t>школы</w:t>
      </w:r>
      <w:proofErr w:type="gramStart"/>
      <w:r>
        <w:rPr>
          <w:color w:val="000000"/>
        </w:rPr>
        <w:t>.</w:t>
      </w:r>
      <w:r w:rsidRPr="003416C7">
        <w:rPr>
          <w:color w:val="000000"/>
        </w:rPr>
        <w:t>Н</w:t>
      </w:r>
      <w:proofErr w:type="gramEnd"/>
      <w:r w:rsidRPr="003416C7">
        <w:rPr>
          <w:color w:val="000000"/>
        </w:rPr>
        <w:t>аграждение</w:t>
      </w:r>
      <w:proofErr w:type="spellEnd"/>
      <w:r w:rsidRPr="003416C7">
        <w:rPr>
          <w:color w:val="000000"/>
        </w:rPr>
        <w:t xml:space="preserve"> победителя конкурса состоится на общешкольной Линейке. Победитель конкурса награждается дипломом и специальным призом.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7.3. В случае если ни одна из представленных работ не будет удовлетворять требованиям и критериям конкурса, жюри имеет право вынести решение о продлении конкурса.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7.4. Жюри вправе объявить конкурс несостоявшимся, если на участие в нём поступит менее 2 заявок.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>7.5. Подавая заявку на конкурс, участники автоматически соглашаются со всеми пунктами настоящего Положения и правом школы использовать проект в качестве официальной эмблемы школы.</w:t>
      </w:r>
    </w:p>
    <w:p w:rsidR="003416C7" w:rsidRPr="003416C7" w:rsidRDefault="003416C7" w:rsidP="003416C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416C7">
        <w:rPr>
          <w:color w:val="000000"/>
        </w:rPr>
        <w:t xml:space="preserve">По всем вопросам организации и поведения конкурса можно обращаться к </w:t>
      </w:r>
      <w:r>
        <w:rPr>
          <w:color w:val="000000"/>
        </w:rPr>
        <w:t>учителю информатики Долговой И.А.</w:t>
      </w:r>
      <w:r w:rsidRPr="003416C7">
        <w:rPr>
          <w:color w:val="000000"/>
        </w:rPr>
        <w:t xml:space="preserve"> (кабинет </w:t>
      </w:r>
      <w:r>
        <w:rPr>
          <w:color w:val="000000"/>
        </w:rPr>
        <w:t>19</w:t>
      </w:r>
      <w:r w:rsidRPr="003416C7">
        <w:rPr>
          <w:color w:val="000000"/>
        </w:rPr>
        <w:t>)</w:t>
      </w:r>
    </w:p>
    <w:p w:rsidR="002F1AEF" w:rsidRPr="003416C7" w:rsidRDefault="002F1AEF" w:rsidP="00341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1AEF" w:rsidRPr="003416C7" w:rsidSect="002F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16C7"/>
    <w:rsid w:val="002F1AEF"/>
    <w:rsid w:val="0034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16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7_mar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18_fevral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ipolnenie_rabo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akvarelm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ndia.ru/text/category/bazi_dannih/" TargetMode="External"/><Relationship Id="rId9" Type="http://schemas.openxmlformats.org/officeDocument/2006/relationships/hyperlink" Target="https://pandia.ru/text/category/mart_2014_g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2019-03-02T09:18:00Z</dcterms:created>
  <dcterms:modified xsi:type="dcterms:W3CDTF">2019-03-02T09:25:00Z</dcterms:modified>
</cp:coreProperties>
</file>